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78" w:rsidRPr="00D1288C" w:rsidRDefault="00AE5578">
      <w:pPr>
        <w:pStyle w:val="BodyText"/>
        <w:spacing w:before="5"/>
        <w:rPr>
          <w:rFonts w:ascii="Times New Roman"/>
          <w:sz w:val="27"/>
          <w:lang w:val="da-DK"/>
        </w:rPr>
      </w:pPr>
    </w:p>
    <w:p w:rsidR="00AE5578" w:rsidRPr="00D1288C" w:rsidRDefault="002A3CC9">
      <w:pPr>
        <w:spacing w:before="88"/>
        <w:ind w:left="181"/>
        <w:rPr>
          <w:b/>
          <w:sz w:val="36"/>
          <w:lang w:val="da-DK"/>
        </w:rPr>
      </w:pPr>
      <w:r w:rsidRPr="00D1288C">
        <w:rPr>
          <w:b/>
          <w:sz w:val="36"/>
          <w:lang w:val="da-DK"/>
        </w:rPr>
        <w:t>Ulykkesforsikring</w:t>
      </w:r>
    </w:p>
    <w:p w:rsidR="00AE5578" w:rsidRPr="00D1288C" w:rsidRDefault="002A3CC9">
      <w:pPr>
        <w:pStyle w:val="Heading1"/>
        <w:spacing w:before="233"/>
        <w:rPr>
          <w:lang w:val="da-DK"/>
        </w:rPr>
      </w:pPr>
      <w:r w:rsidRPr="00D1288C">
        <w:rPr>
          <w:lang w:val="da-DK"/>
        </w:rPr>
        <w:t>Begunstigelseserklæring</w:t>
      </w:r>
    </w:p>
    <w:p w:rsidR="00AE5578" w:rsidRPr="00D1288C" w:rsidRDefault="00AE5578">
      <w:pPr>
        <w:pStyle w:val="BodyText"/>
        <w:rPr>
          <w:b/>
          <w:sz w:val="26"/>
          <w:lang w:val="da-DK"/>
        </w:rPr>
      </w:pPr>
    </w:p>
    <w:p w:rsidR="00AE5578" w:rsidRPr="00D1288C" w:rsidRDefault="00AE5578">
      <w:pPr>
        <w:pStyle w:val="BodyText"/>
        <w:rPr>
          <w:b/>
          <w:sz w:val="26"/>
          <w:lang w:val="da-DK"/>
        </w:rPr>
      </w:pPr>
    </w:p>
    <w:p w:rsidR="00AE5578" w:rsidRPr="00D1288C" w:rsidRDefault="002A3CC9">
      <w:pPr>
        <w:tabs>
          <w:tab w:val="left" w:pos="3752"/>
        </w:tabs>
        <w:spacing w:before="160"/>
        <w:ind w:left="181"/>
        <w:rPr>
          <w:b/>
          <w:sz w:val="24"/>
          <w:lang w:val="da-DK"/>
        </w:rPr>
      </w:pPr>
      <w:bookmarkStart w:id="0" w:name="     _____Firmanavn_     "/>
      <w:bookmarkEnd w:id="0"/>
      <w:r w:rsidRPr="00D1288C">
        <w:rPr>
          <w:b/>
          <w:sz w:val="24"/>
          <w:lang w:val="da-DK"/>
        </w:rPr>
        <w:t>Police nr.</w:t>
      </w:r>
      <w:r w:rsidRPr="00D1288C">
        <w:rPr>
          <w:b/>
          <w:sz w:val="24"/>
          <w:lang w:val="da-DK"/>
        </w:rPr>
        <w:tab/>
        <w:t>Firmanavn</w:t>
      </w:r>
    </w:p>
    <w:p w:rsidR="00AE5578" w:rsidRPr="00D1288C" w:rsidRDefault="00AE5578">
      <w:pPr>
        <w:pStyle w:val="BodyText"/>
        <w:rPr>
          <w:b/>
          <w:sz w:val="26"/>
          <w:lang w:val="da-DK"/>
        </w:rPr>
      </w:pPr>
    </w:p>
    <w:p w:rsidR="00AE5578" w:rsidRPr="00D1288C" w:rsidRDefault="002A3CC9">
      <w:pPr>
        <w:pStyle w:val="BodyText"/>
        <w:spacing w:before="181" w:line="216" w:lineRule="auto"/>
        <w:ind w:left="181" w:right="1155"/>
        <w:rPr>
          <w:lang w:val="da-DK"/>
        </w:rPr>
      </w:pPr>
      <w:r w:rsidRPr="00D1288C">
        <w:rPr>
          <w:lang w:val="da-DK"/>
        </w:rPr>
        <w:t>I tilfælde af død udbetales forsikringssummen normalt til afdødes nærmeste pårørende, det vil sige primært til afdødes ægtefælle/samlever, subsidiært til af afdødes livsarvinger og mest subsidiært til afdødes øvrige arvinger.</w:t>
      </w:r>
    </w:p>
    <w:p w:rsidR="00AE5578" w:rsidRPr="00D1288C" w:rsidRDefault="00AE5578">
      <w:pPr>
        <w:pStyle w:val="BodyText"/>
        <w:spacing w:before="3"/>
        <w:rPr>
          <w:sz w:val="17"/>
          <w:lang w:val="da-DK"/>
        </w:rPr>
      </w:pPr>
    </w:p>
    <w:p w:rsidR="00AE5578" w:rsidRPr="00D1288C" w:rsidRDefault="002A3CC9">
      <w:pPr>
        <w:pStyle w:val="BodyText"/>
        <w:spacing w:line="220" w:lineRule="auto"/>
        <w:ind w:left="181" w:right="1155"/>
        <w:rPr>
          <w:lang w:val="da-DK"/>
        </w:rPr>
      </w:pPr>
      <w:r w:rsidRPr="00D1288C">
        <w:rPr>
          <w:u w:val="single"/>
          <w:lang w:val="da-DK"/>
        </w:rPr>
        <w:t xml:space="preserve">Denne erklæring skal derfor </w:t>
      </w:r>
      <w:r w:rsidRPr="00D1288C">
        <w:rPr>
          <w:b/>
          <w:u w:val="single"/>
          <w:lang w:val="da-DK"/>
        </w:rPr>
        <w:t>k</w:t>
      </w:r>
      <w:r w:rsidRPr="00D1288C">
        <w:rPr>
          <w:b/>
          <w:u w:val="single"/>
          <w:lang w:val="da-DK"/>
        </w:rPr>
        <w:t xml:space="preserve">un </w:t>
      </w:r>
      <w:r w:rsidRPr="00D1288C">
        <w:rPr>
          <w:u w:val="single"/>
          <w:lang w:val="da-DK"/>
        </w:rPr>
        <w:t>afgives, såfremt udbetaling skal ske på anden måde end</w:t>
      </w:r>
      <w:r w:rsidRPr="00D1288C">
        <w:rPr>
          <w:lang w:val="da-DK"/>
        </w:rPr>
        <w:t xml:space="preserve"> </w:t>
      </w:r>
      <w:r w:rsidRPr="00D1288C">
        <w:rPr>
          <w:u w:val="single"/>
          <w:lang w:val="da-DK"/>
        </w:rPr>
        <w:t>anført ovenfor.</w:t>
      </w:r>
    </w:p>
    <w:p w:rsidR="00AE5578" w:rsidRPr="00D1288C" w:rsidRDefault="002A3CC9">
      <w:pPr>
        <w:pStyle w:val="BodyText"/>
        <w:spacing w:before="182" w:line="472" w:lineRule="auto"/>
        <w:ind w:left="181" w:right="2566"/>
        <w:rPr>
          <w:lang w:val="da-DK"/>
        </w:rPr>
      </w:pPr>
      <w:r w:rsidRPr="00D1288C">
        <w:rPr>
          <w:lang w:val="da-DK"/>
        </w:rPr>
        <w:pict>
          <v:group id="_x0000_s1027" style="position:absolute;left:0;text-align:left;margin-left:81.2pt;margin-top:43.05pt;width:472pt;height:106.6pt;z-index:-251658240;mso-position-horizontal-relative:page" coordorigin="1624,861" coordsize="9440,2132">
            <v:shape id="_x0000_s1035" style="position:absolute;left:1639;top:876;width:9411;height:701" coordorigin="1639,876" coordsize="9411,701" o:spt="100" adj="0,,0" path="m1639,876r6435,m1639,1577r6435,m8088,1577r2962,e" filled="f" strokeweight=".72pt">
              <v:stroke joinstyle="round"/>
              <v:formulas/>
              <v:path arrowok="t" o:connecttype="segments"/>
            </v:shape>
            <v:line id="_x0000_s1034" style="position:absolute" from="1632,869" to="1632,2986" strokeweight=".72pt"/>
            <v:shape id="_x0000_s1033" style="position:absolute;left:4111;top:868;width:6946;height:2117" coordorigin="4111,869" coordsize="6946,2117" o:spt="100" adj="0,,0" path="m4118,2278r6932,m4111,2270r,716m4118,2978r6932,m11057,869r,2117e" filled="f" strokeweight=".7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701;top:887;width:486;height:223" filled="f" stroked="f">
              <v:textbox inset="0,0,0,0">
                <w:txbxContent>
                  <w:p w:rsidR="00AE5578" w:rsidRDefault="002A3CC9">
                    <w:pPr>
                      <w:spacing w:line="223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Navn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8080;top:876;width:2976;height:701" filled="f" strokeweight=".72pt">
              <v:textbox inset="0,0,0,0">
                <w:txbxContent>
                  <w:p w:rsidR="00AE5578" w:rsidRDefault="002A3CC9">
                    <w:pPr>
                      <w:spacing w:line="227" w:lineRule="exact"/>
                      <w:ind w:left="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CPR </w:t>
                    </w:r>
                    <w:proofErr w:type="spellStart"/>
                    <w:r>
                      <w:rPr>
                        <w:sz w:val="20"/>
                      </w:rPr>
                      <w:t>nummer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1701;top:1588;width:753;height:223" filled="f" stroked="f">
              <v:textbox inset="0,0,0,0">
                <w:txbxContent>
                  <w:p w:rsidR="00AE5578" w:rsidRDefault="002A3CC9">
                    <w:pPr>
                      <w:spacing w:line="223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Adresse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1632;top:2277;width:2480;height:701" filled="f" strokeweight=".72pt">
              <v:textbox inset="0,0,0,0">
                <w:txbxContent>
                  <w:p w:rsidR="00AE5578" w:rsidRDefault="002A3CC9">
                    <w:pPr>
                      <w:spacing w:line="227" w:lineRule="exact"/>
                      <w:ind w:left="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Post </w:t>
                    </w:r>
                    <w:proofErr w:type="spellStart"/>
                    <w:r>
                      <w:rPr>
                        <w:sz w:val="20"/>
                      </w:rPr>
                      <w:t>nr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28" type="#_x0000_t202" style="position:absolute;left:4180;top:2289;width:256;height:223" filled="f" stroked="f">
              <v:textbox inset="0,0,0,0">
                <w:txbxContent>
                  <w:p w:rsidR="00AE5578" w:rsidRDefault="002A3CC9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By</w:t>
                    </w:r>
                  </w:p>
                </w:txbxContent>
              </v:textbox>
            </v:shape>
            <w10:wrap anchorx="page"/>
          </v:group>
        </w:pict>
      </w:r>
      <w:r w:rsidRPr="00D1288C">
        <w:rPr>
          <w:lang w:val="da-DK"/>
        </w:rPr>
        <w:t>Erklæringen bedes venligst udfyldt på skrivemaskine eller med blokbogstaver. Undertegnede:</w:t>
      </w: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AE5578">
      <w:pPr>
        <w:pStyle w:val="BodyText"/>
        <w:spacing w:before="2"/>
        <w:rPr>
          <w:sz w:val="17"/>
          <w:lang w:val="da-DK"/>
        </w:rPr>
      </w:pPr>
    </w:p>
    <w:p w:rsidR="00AE5578" w:rsidRPr="00D1288C" w:rsidRDefault="002A3CC9">
      <w:pPr>
        <w:pStyle w:val="BodyText"/>
        <w:spacing w:before="93" w:after="3"/>
        <w:ind w:left="181"/>
        <w:rPr>
          <w:lang w:val="da-DK"/>
        </w:rPr>
      </w:pPr>
      <w:r w:rsidRPr="00D1288C">
        <w:rPr>
          <w:lang w:val="da-DK"/>
        </w:rPr>
        <w:t>Erklærer herved, at forsikringssummen i tilfælde af min død ønskes udbetalt til:</w:t>
      </w: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9"/>
        <w:gridCol w:w="2976"/>
      </w:tblGrid>
      <w:tr w:rsidR="00AE5578" w:rsidRPr="00D1288C">
        <w:trPr>
          <w:trHeight w:val="680"/>
        </w:trPr>
        <w:tc>
          <w:tcPr>
            <w:tcW w:w="6449" w:type="dxa"/>
          </w:tcPr>
          <w:p w:rsidR="00AE5578" w:rsidRPr="00D1288C" w:rsidRDefault="002A3CC9">
            <w:pPr>
              <w:pStyle w:val="TableParagraph"/>
              <w:rPr>
                <w:sz w:val="20"/>
                <w:lang w:val="da-DK"/>
              </w:rPr>
            </w:pPr>
            <w:r w:rsidRPr="00D1288C">
              <w:rPr>
                <w:sz w:val="20"/>
                <w:lang w:val="da-DK"/>
              </w:rPr>
              <w:t>Navn</w:t>
            </w:r>
          </w:p>
        </w:tc>
        <w:tc>
          <w:tcPr>
            <w:tcW w:w="2976" w:type="dxa"/>
          </w:tcPr>
          <w:p w:rsidR="00AE5578" w:rsidRPr="00D1288C" w:rsidRDefault="002A3CC9">
            <w:pPr>
              <w:pStyle w:val="TableParagraph"/>
              <w:rPr>
                <w:sz w:val="20"/>
                <w:lang w:val="da-DK"/>
              </w:rPr>
            </w:pPr>
            <w:r w:rsidRPr="00D1288C">
              <w:rPr>
                <w:sz w:val="20"/>
                <w:lang w:val="da-DK"/>
              </w:rPr>
              <w:t>CPR nummer</w:t>
            </w:r>
          </w:p>
        </w:tc>
      </w:tr>
    </w:tbl>
    <w:p w:rsidR="00AE5578" w:rsidRPr="00D1288C" w:rsidRDefault="002A3CC9">
      <w:pPr>
        <w:pStyle w:val="BodyText"/>
        <w:spacing w:after="3"/>
        <w:ind w:left="181"/>
        <w:rPr>
          <w:lang w:val="da-DK"/>
        </w:rPr>
      </w:pPr>
      <w:r w:rsidRPr="00D1288C">
        <w:rPr>
          <w:lang w:val="da-DK"/>
        </w:rPr>
        <w:t>(og eventuelt )</w:t>
      </w: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9"/>
        <w:gridCol w:w="2976"/>
      </w:tblGrid>
      <w:tr w:rsidR="00AE5578" w:rsidRPr="00D1288C">
        <w:trPr>
          <w:trHeight w:val="680"/>
        </w:trPr>
        <w:tc>
          <w:tcPr>
            <w:tcW w:w="6449" w:type="dxa"/>
          </w:tcPr>
          <w:p w:rsidR="00AE5578" w:rsidRPr="00D1288C" w:rsidRDefault="002A3CC9">
            <w:pPr>
              <w:pStyle w:val="TableParagraph"/>
              <w:rPr>
                <w:sz w:val="20"/>
                <w:lang w:val="da-DK"/>
              </w:rPr>
            </w:pPr>
            <w:r w:rsidRPr="00D1288C">
              <w:rPr>
                <w:sz w:val="20"/>
                <w:lang w:val="da-DK"/>
              </w:rPr>
              <w:t>Navn</w:t>
            </w:r>
          </w:p>
        </w:tc>
        <w:tc>
          <w:tcPr>
            <w:tcW w:w="2976" w:type="dxa"/>
          </w:tcPr>
          <w:p w:rsidR="00AE5578" w:rsidRPr="00D1288C" w:rsidRDefault="002A3CC9">
            <w:pPr>
              <w:pStyle w:val="TableParagraph"/>
              <w:rPr>
                <w:sz w:val="20"/>
                <w:lang w:val="da-DK"/>
              </w:rPr>
            </w:pPr>
            <w:r w:rsidRPr="00D1288C">
              <w:rPr>
                <w:sz w:val="20"/>
                <w:lang w:val="da-DK"/>
              </w:rPr>
              <w:t>CPR nummer</w:t>
            </w:r>
          </w:p>
        </w:tc>
      </w:tr>
    </w:tbl>
    <w:p w:rsidR="00AE5578" w:rsidRPr="00D1288C" w:rsidRDefault="002A3CC9">
      <w:pPr>
        <w:pStyle w:val="BodyText"/>
        <w:ind w:left="181"/>
        <w:rPr>
          <w:lang w:val="da-DK"/>
        </w:rPr>
      </w:pPr>
      <w:r w:rsidRPr="00D1288C">
        <w:rPr>
          <w:lang w:val="da-DK"/>
        </w:rPr>
        <w:t>til lige deling</w:t>
      </w: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2A3CC9">
      <w:pPr>
        <w:pStyle w:val="BodyText"/>
        <w:spacing w:before="1" w:after="3"/>
        <w:ind w:left="181" w:right="1421"/>
        <w:rPr>
          <w:lang w:val="da-DK"/>
        </w:rPr>
      </w:pPr>
      <w:r w:rsidRPr="00D1288C">
        <w:rPr>
          <w:lang w:val="da-DK"/>
        </w:rPr>
        <w:t>Er ovennævnte afgået ved døden på det tidspunkt, summen forfalder til udbetaling, ønskes udbetaling til:</w:t>
      </w: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9"/>
        <w:gridCol w:w="2976"/>
      </w:tblGrid>
      <w:tr w:rsidR="00AE5578" w:rsidRPr="00D1288C">
        <w:trPr>
          <w:trHeight w:val="680"/>
        </w:trPr>
        <w:tc>
          <w:tcPr>
            <w:tcW w:w="6449" w:type="dxa"/>
          </w:tcPr>
          <w:p w:rsidR="00AE5578" w:rsidRPr="00D1288C" w:rsidRDefault="002A3CC9">
            <w:pPr>
              <w:pStyle w:val="TableParagraph"/>
              <w:rPr>
                <w:sz w:val="20"/>
                <w:lang w:val="da-DK"/>
              </w:rPr>
            </w:pPr>
            <w:r w:rsidRPr="00D1288C">
              <w:rPr>
                <w:sz w:val="20"/>
                <w:lang w:val="da-DK"/>
              </w:rPr>
              <w:t>Navn</w:t>
            </w:r>
          </w:p>
        </w:tc>
        <w:tc>
          <w:tcPr>
            <w:tcW w:w="2976" w:type="dxa"/>
          </w:tcPr>
          <w:p w:rsidR="00AE5578" w:rsidRPr="00D1288C" w:rsidRDefault="002A3CC9">
            <w:pPr>
              <w:pStyle w:val="TableParagraph"/>
              <w:rPr>
                <w:sz w:val="20"/>
                <w:lang w:val="da-DK"/>
              </w:rPr>
            </w:pPr>
            <w:r w:rsidRPr="00D1288C">
              <w:rPr>
                <w:sz w:val="20"/>
                <w:lang w:val="da-DK"/>
              </w:rPr>
              <w:t>CPR nummer</w:t>
            </w:r>
          </w:p>
        </w:tc>
      </w:tr>
    </w:tbl>
    <w:p w:rsidR="00AE5578" w:rsidRPr="00D1288C" w:rsidRDefault="00AE5578">
      <w:pPr>
        <w:pStyle w:val="BodyText"/>
        <w:spacing w:before="9"/>
        <w:rPr>
          <w:sz w:val="19"/>
          <w:lang w:val="da-DK"/>
        </w:rPr>
      </w:pPr>
    </w:p>
    <w:p w:rsidR="00AE5578" w:rsidRPr="00D1288C" w:rsidRDefault="002A3CC9">
      <w:pPr>
        <w:pStyle w:val="BodyText"/>
        <w:ind w:left="181" w:right="1410"/>
        <w:rPr>
          <w:lang w:val="da-DK"/>
        </w:rPr>
      </w:pPr>
      <w:r w:rsidRPr="00D1288C">
        <w:rPr>
          <w:lang w:val="da-DK"/>
        </w:rPr>
        <w:t>Er alle ovenfor anførte personer afgået ved døden finder udbetaling sted til mine nærmeste pårørende, i henhold til arvelovens regler.</w:t>
      </w: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2A3CC9">
      <w:pPr>
        <w:pStyle w:val="BodyText"/>
        <w:spacing w:before="2"/>
        <w:rPr>
          <w:sz w:val="18"/>
          <w:lang w:val="da-DK"/>
        </w:rPr>
      </w:pPr>
      <w:r w:rsidRPr="00D1288C">
        <w:rPr>
          <w:lang w:val="da-DK"/>
        </w:rPr>
        <w:pict>
          <v:line id="_x0000_s1026" style="position:absolute;z-index:251657216;mso-wrap-distance-left:0;mso-wrap-distance-right:0;mso-position-horizontal-relative:page" from="83.65pt,12.65pt" to="511.1pt,12.65pt" strokeweight=".48pt">
            <w10:wrap type="topAndBottom" anchorx="page"/>
          </v:line>
        </w:pict>
      </w:r>
    </w:p>
    <w:p w:rsidR="00AE5578" w:rsidRPr="00D1288C" w:rsidRDefault="002A3CC9">
      <w:pPr>
        <w:pStyle w:val="BodyText"/>
        <w:tabs>
          <w:tab w:val="left" w:pos="4107"/>
        </w:tabs>
        <w:spacing w:line="198" w:lineRule="exact"/>
        <w:ind w:left="181"/>
        <w:rPr>
          <w:lang w:val="da-DK"/>
        </w:rPr>
      </w:pPr>
      <w:r w:rsidRPr="00D1288C">
        <w:rPr>
          <w:lang w:val="da-DK"/>
        </w:rPr>
        <w:t>Dato</w:t>
      </w:r>
      <w:r w:rsidRPr="00D1288C">
        <w:rPr>
          <w:lang w:val="da-DK"/>
        </w:rPr>
        <w:tab/>
        <w:t>Underskrift</w:t>
      </w: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2A3CC9">
      <w:pPr>
        <w:pStyle w:val="BodyText"/>
        <w:spacing w:before="1"/>
        <w:ind w:left="2403"/>
        <w:rPr>
          <w:lang w:val="da-DK"/>
        </w:rPr>
      </w:pPr>
      <w:r w:rsidRPr="00D1288C">
        <w:rPr>
          <w:lang w:val="da-DK"/>
        </w:rPr>
        <w:t xml:space="preserve">Erklæringen indsendes til AIG Europe </w:t>
      </w:r>
      <w:r w:rsidR="00D1288C">
        <w:rPr>
          <w:lang w:val="da-DK"/>
        </w:rPr>
        <w:t>S.A.</w:t>
      </w:r>
    </w:p>
    <w:p w:rsidR="00AE5578" w:rsidRPr="00D1288C" w:rsidRDefault="00AE5578">
      <w:pPr>
        <w:rPr>
          <w:lang w:val="da-DK"/>
        </w:rPr>
        <w:sectPr w:rsidR="00AE5578" w:rsidRPr="00D1288C" w:rsidSect="00D1288C">
          <w:headerReference w:type="default" r:id="rId8"/>
          <w:footerReference w:type="default" r:id="rId9"/>
          <w:type w:val="continuous"/>
          <w:pgSz w:w="11900" w:h="16840"/>
          <w:pgMar w:top="1820" w:right="720" w:bottom="1320" w:left="1520" w:header="664" w:footer="711" w:gutter="0"/>
          <w:pgNumType w:start="1"/>
          <w:cols w:space="708"/>
        </w:sectPr>
      </w:pP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AE5578">
      <w:pPr>
        <w:pStyle w:val="BodyText"/>
        <w:spacing w:before="4"/>
        <w:rPr>
          <w:sz w:val="18"/>
          <w:lang w:val="da-DK"/>
        </w:rPr>
      </w:pPr>
    </w:p>
    <w:p w:rsidR="00AE5578" w:rsidRPr="00D1288C" w:rsidRDefault="002A3CC9">
      <w:pPr>
        <w:pStyle w:val="BodyText"/>
        <w:ind w:left="101" w:right="803"/>
        <w:rPr>
          <w:lang w:val="da-DK"/>
        </w:rPr>
      </w:pPr>
      <w:r w:rsidRPr="00D1288C">
        <w:rPr>
          <w:lang w:val="da-DK"/>
        </w:rPr>
        <w:t>Såfremt ovenstående begunstigelse senere ønskes ændret må ny erklæring udfyldes og indsendes.</w:t>
      </w:r>
    </w:p>
    <w:p w:rsidR="00AE5578" w:rsidRPr="00D1288C" w:rsidRDefault="00AE5578">
      <w:pPr>
        <w:pStyle w:val="BodyText"/>
        <w:spacing w:before="9"/>
        <w:rPr>
          <w:sz w:val="19"/>
          <w:lang w:val="da-DK"/>
        </w:rPr>
      </w:pPr>
    </w:p>
    <w:p w:rsidR="00AE5578" w:rsidRPr="00D1288C" w:rsidRDefault="002A3CC9">
      <w:pPr>
        <w:pStyle w:val="BodyText"/>
        <w:spacing w:before="1"/>
        <w:ind w:left="101" w:right="137"/>
        <w:jc w:val="both"/>
        <w:rPr>
          <w:lang w:val="da-DK"/>
        </w:rPr>
      </w:pPr>
      <w:r w:rsidRPr="00D1288C">
        <w:rPr>
          <w:lang w:val="da-DK"/>
        </w:rPr>
        <w:t>Når du giver AIG Personoplysninger i forbindelse med en begunstigelseserklæring, giver du samtidig tilladelse til indsamling og behandling (herunder anvendelse o</w:t>
      </w:r>
      <w:r w:rsidRPr="00D1288C">
        <w:rPr>
          <w:lang w:val="da-DK"/>
        </w:rPr>
        <w:t xml:space="preserve">g videregivelse) af dine Personoplysninger som beskrevet i vores Politik til Beskyttelse af Personoplysninger, som kan hentes på </w:t>
      </w:r>
      <w:hyperlink r:id="rId10">
        <w:r w:rsidRPr="00D1288C">
          <w:rPr>
            <w:lang w:val="da-DK"/>
          </w:rPr>
          <w:t>vores</w:t>
        </w:r>
      </w:hyperlink>
      <w:r w:rsidRPr="00D1288C">
        <w:rPr>
          <w:lang w:val="da-DK"/>
        </w:rPr>
        <w:t xml:space="preserve"> hjemmeside eller tilsendes efter anmo</w:t>
      </w:r>
      <w:r w:rsidRPr="00D1288C">
        <w:rPr>
          <w:lang w:val="da-DK"/>
        </w:rPr>
        <w:t>dning. Du  gøres  udtrykkeligt opmærksom på, at disse Personoplysninger kan blive videregivet til eller behandlet i lande uden for Danmark og EU. Hvis du giver Personoplysninger om nogen anden person, erklærer du, at dette sker med den pågældendes tilladel</w:t>
      </w:r>
      <w:r w:rsidRPr="00D1288C">
        <w:rPr>
          <w:lang w:val="da-DK"/>
        </w:rPr>
        <w:t>se eller anden bemyndigelse.</w:t>
      </w:r>
    </w:p>
    <w:p w:rsidR="00AE5578" w:rsidRPr="00D1288C" w:rsidRDefault="00AE5578">
      <w:pPr>
        <w:pStyle w:val="BodyText"/>
        <w:rPr>
          <w:sz w:val="22"/>
          <w:lang w:val="da-DK"/>
        </w:rPr>
      </w:pPr>
    </w:p>
    <w:p w:rsidR="00AE5578" w:rsidRPr="00D1288C" w:rsidRDefault="00AE5578">
      <w:pPr>
        <w:pStyle w:val="BodyText"/>
        <w:spacing w:before="10"/>
        <w:rPr>
          <w:sz w:val="17"/>
          <w:lang w:val="da-DK"/>
        </w:rPr>
      </w:pPr>
    </w:p>
    <w:p w:rsidR="00AE5578" w:rsidRPr="00D1288C" w:rsidRDefault="002A3CC9">
      <w:pPr>
        <w:pStyle w:val="Heading2"/>
        <w:rPr>
          <w:lang w:val="da-DK"/>
        </w:rPr>
      </w:pPr>
      <w:r w:rsidRPr="00D1288C">
        <w:rPr>
          <w:lang w:val="da-DK"/>
        </w:rPr>
        <w:t>Hvem tilfalder forsikringssummen? (pr. 1. januar 2008)</w:t>
      </w:r>
    </w:p>
    <w:p w:rsidR="00AE5578" w:rsidRPr="00D1288C" w:rsidRDefault="002A3CC9">
      <w:pPr>
        <w:pStyle w:val="BodyText"/>
        <w:spacing w:before="2"/>
        <w:ind w:left="101" w:right="737"/>
        <w:rPr>
          <w:lang w:val="da-DK"/>
        </w:rPr>
      </w:pPr>
      <w:r w:rsidRPr="00D1288C">
        <w:rPr>
          <w:lang w:val="da-DK"/>
        </w:rPr>
        <w:t>Ifølge forsikringsaftalelovens § 105b gælder, at når ingen begunstiget er indsat og forsikringssummen skal udbetales ved forsikringstagerens død, tilfalder den hans/hende</w:t>
      </w:r>
      <w:r w:rsidRPr="00D1288C">
        <w:rPr>
          <w:lang w:val="da-DK"/>
        </w:rPr>
        <w:t>s nærmeste pårørende. Begrebet nærmeste pårørende er nærmere defineret i forsikringsaftalelovens § 105a, se nedenfor.</w:t>
      </w: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2A3CC9">
      <w:pPr>
        <w:pStyle w:val="BodyText"/>
        <w:spacing w:before="1"/>
        <w:ind w:left="101" w:right="370"/>
        <w:rPr>
          <w:lang w:val="da-DK"/>
        </w:rPr>
      </w:pPr>
      <w:r w:rsidRPr="00D1288C">
        <w:rPr>
          <w:lang w:val="da-DK"/>
        </w:rPr>
        <w:t>Efterlader forsikringstageren sig imidlertid ingen nærmeste pårørende, tilfalder forsikringssummen forsikringstagerens dødsbo jf. forsikr</w:t>
      </w:r>
      <w:r w:rsidRPr="00D1288C">
        <w:rPr>
          <w:lang w:val="da-DK"/>
        </w:rPr>
        <w:t>ingsaftalelovens § 105b stk. 1, 2. pkt. Dødsboet fordeles i henhold til evt. testamente og/eller arveloven.</w:t>
      </w:r>
    </w:p>
    <w:p w:rsidR="00AE5578" w:rsidRPr="00D1288C" w:rsidRDefault="00AE5578">
      <w:pPr>
        <w:pStyle w:val="BodyText"/>
        <w:spacing w:before="7"/>
        <w:rPr>
          <w:sz w:val="19"/>
          <w:lang w:val="da-DK"/>
        </w:rPr>
      </w:pPr>
    </w:p>
    <w:p w:rsidR="00AE5578" w:rsidRPr="00D1288C" w:rsidRDefault="002A3CC9">
      <w:pPr>
        <w:pStyle w:val="BodyText"/>
        <w:spacing w:before="1" w:line="242" w:lineRule="auto"/>
        <w:ind w:left="101" w:right="359"/>
        <w:rPr>
          <w:lang w:val="da-DK"/>
        </w:rPr>
      </w:pPr>
      <w:r w:rsidRPr="00D1288C">
        <w:rPr>
          <w:b/>
          <w:lang w:val="da-DK"/>
        </w:rPr>
        <w:t xml:space="preserve">Nærmeste pårørende </w:t>
      </w:r>
      <w:r w:rsidRPr="00D1288C">
        <w:rPr>
          <w:lang w:val="da-DK"/>
        </w:rPr>
        <w:t>er i forsikringsaftalelovens § 105a bestemt som følgende i den anførte rækkefølge:</w:t>
      </w:r>
    </w:p>
    <w:p w:rsidR="00AE5578" w:rsidRPr="00D1288C" w:rsidRDefault="00AE5578">
      <w:pPr>
        <w:pStyle w:val="BodyText"/>
        <w:spacing w:before="10"/>
        <w:rPr>
          <w:sz w:val="19"/>
          <w:lang w:val="da-DK"/>
        </w:rPr>
      </w:pPr>
    </w:p>
    <w:p w:rsidR="00AE5578" w:rsidRPr="00D1288C" w:rsidRDefault="002A3CC9">
      <w:pPr>
        <w:pStyle w:val="ListParagraph"/>
        <w:numPr>
          <w:ilvl w:val="0"/>
          <w:numId w:val="1"/>
        </w:numPr>
        <w:tabs>
          <w:tab w:val="left" w:pos="462"/>
        </w:tabs>
        <w:spacing w:line="229" w:lineRule="exact"/>
        <w:ind w:hanging="358"/>
        <w:rPr>
          <w:sz w:val="20"/>
          <w:lang w:val="da-DK"/>
        </w:rPr>
      </w:pPr>
      <w:r w:rsidRPr="00D1288C">
        <w:rPr>
          <w:sz w:val="20"/>
          <w:lang w:val="da-DK"/>
        </w:rPr>
        <w:t>Sikredes ægtefælle, herunder registreret</w:t>
      </w:r>
      <w:r w:rsidRPr="00D1288C">
        <w:rPr>
          <w:spacing w:val="-30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partnerskab</w:t>
      </w:r>
    </w:p>
    <w:p w:rsidR="00AE5578" w:rsidRPr="00D1288C" w:rsidRDefault="002A3CC9">
      <w:pPr>
        <w:pStyle w:val="ListParagraph"/>
        <w:numPr>
          <w:ilvl w:val="0"/>
          <w:numId w:val="1"/>
        </w:numPr>
        <w:tabs>
          <w:tab w:val="left" w:pos="462"/>
        </w:tabs>
        <w:spacing w:line="229" w:lineRule="exact"/>
        <w:ind w:hanging="358"/>
        <w:rPr>
          <w:sz w:val="20"/>
          <w:lang w:val="da-DK"/>
        </w:rPr>
      </w:pPr>
      <w:r w:rsidRPr="00D1288C">
        <w:rPr>
          <w:sz w:val="20"/>
          <w:lang w:val="da-DK"/>
        </w:rPr>
        <w:t>Sikredes</w:t>
      </w:r>
      <w:r w:rsidRPr="00D1288C">
        <w:rPr>
          <w:spacing w:val="-3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samlever,</w:t>
      </w:r>
      <w:r w:rsidRPr="00D1288C">
        <w:rPr>
          <w:spacing w:val="-4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såfremt</w:t>
      </w:r>
      <w:r w:rsidRPr="00D1288C">
        <w:rPr>
          <w:spacing w:val="-4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samleveren</w:t>
      </w:r>
      <w:r w:rsidRPr="00D1288C">
        <w:rPr>
          <w:spacing w:val="-2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lever</w:t>
      </w:r>
      <w:r w:rsidRPr="00D1288C">
        <w:rPr>
          <w:spacing w:val="-3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sammen</w:t>
      </w:r>
      <w:r w:rsidRPr="00D1288C">
        <w:rPr>
          <w:spacing w:val="-7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med</w:t>
      </w:r>
      <w:r w:rsidRPr="00D1288C">
        <w:rPr>
          <w:spacing w:val="-4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sikrede</w:t>
      </w:r>
      <w:r w:rsidRPr="00D1288C">
        <w:rPr>
          <w:spacing w:val="-4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på</w:t>
      </w:r>
      <w:r w:rsidRPr="00D1288C">
        <w:rPr>
          <w:spacing w:val="-4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fælles</w:t>
      </w:r>
      <w:r w:rsidRPr="00D1288C">
        <w:rPr>
          <w:spacing w:val="-3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bopæl</w:t>
      </w:r>
      <w:r w:rsidRPr="00D1288C">
        <w:rPr>
          <w:spacing w:val="-5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og</w:t>
      </w:r>
    </w:p>
    <w:p w:rsidR="00AE5578" w:rsidRPr="00D1288C" w:rsidRDefault="002A3CC9">
      <w:pPr>
        <w:pStyle w:val="ListParagraph"/>
        <w:numPr>
          <w:ilvl w:val="1"/>
          <w:numId w:val="1"/>
        </w:numPr>
        <w:tabs>
          <w:tab w:val="left" w:pos="819"/>
        </w:tabs>
        <w:spacing w:before="1"/>
        <w:rPr>
          <w:sz w:val="20"/>
          <w:lang w:val="da-DK"/>
        </w:rPr>
      </w:pPr>
      <w:r w:rsidRPr="00D1288C">
        <w:rPr>
          <w:sz w:val="20"/>
          <w:lang w:val="da-DK"/>
        </w:rPr>
        <w:t>venter, har eller har haft et barn med sikrede</w:t>
      </w:r>
      <w:r w:rsidRPr="00D1288C">
        <w:rPr>
          <w:spacing w:val="-27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eller</w:t>
      </w:r>
    </w:p>
    <w:p w:rsidR="00AE5578" w:rsidRPr="00D1288C" w:rsidRDefault="002A3CC9">
      <w:pPr>
        <w:pStyle w:val="ListParagraph"/>
        <w:numPr>
          <w:ilvl w:val="1"/>
          <w:numId w:val="1"/>
        </w:numPr>
        <w:tabs>
          <w:tab w:val="left" w:pos="820"/>
        </w:tabs>
        <w:ind w:right="156"/>
        <w:rPr>
          <w:sz w:val="20"/>
          <w:lang w:val="da-DK"/>
        </w:rPr>
      </w:pPr>
      <w:r w:rsidRPr="00D1288C">
        <w:rPr>
          <w:sz w:val="20"/>
          <w:lang w:val="da-DK"/>
        </w:rPr>
        <w:t>har levet sammen med sikrede i et ægteskabslignende forhold på den fælles bopæl i de sidste 2 år før</w:t>
      </w:r>
      <w:r w:rsidRPr="00D1288C">
        <w:rPr>
          <w:spacing w:val="-15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dødsfaldet.</w:t>
      </w:r>
    </w:p>
    <w:p w:rsidR="00AE5578" w:rsidRPr="00D1288C" w:rsidRDefault="002A3CC9">
      <w:pPr>
        <w:pStyle w:val="ListParagraph"/>
        <w:numPr>
          <w:ilvl w:val="0"/>
          <w:numId w:val="1"/>
        </w:numPr>
        <w:tabs>
          <w:tab w:val="left" w:pos="462"/>
        </w:tabs>
        <w:ind w:right="358" w:hanging="358"/>
        <w:rPr>
          <w:sz w:val="20"/>
          <w:lang w:val="da-DK"/>
        </w:rPr>
      </w:pPr>
      <w:r w:rsidRPr="00D1288C">
        <w:rPr>
          <w:sz w:val="20"/>
          <w:lang w:val="da-DK"/>
        </w:rPr>
        <w:t>Sikredes børn, hvorved forstås hans/hendes livsarvinger, derunder adoptivbørn og disses livsarvinger</w:t>
      </w:r>
    </w:p>
    <w:p w:rsidR="00AE5578" w:rsidRPr="00D1288C" w:rsidRDefault="002A3CC9">
      <w:pPr>
        <w:pStyle w:val="ListParagraph"/>
        <w:numPr>
          <w:ilvl w:val="0"/>
          <w:numId w:val="1"/>
        </w:numPr>
        <w:tabs>
          <w:tab w:val="left" w:pos="462"/>
        </w:tabs>
        <w:spacing w:line="228" w:lineRule="exact"/>
        <w:ind w:left="461"/>
        <w:rPr>
          <w:sz w:val="20"/>
          <w:lang w:val="da-DK"/>
        </w:rPr>
      </w:pPr>
      <w:r w:rsidRPr="00D1288C">
        <w:rPr>
          <w:sz w:val="20"/>
          <w:lang w:val="da-DK"/>
        </w:rPr>
        <w:t>Sikredes arvinger I henhold til testamente og/eller</w:t>
      </w:r>
      <w:r w:rsidRPr="00D1288C">
        <w:rPr>
          <w:spacing w:val="-32"/>
          <w:sz w:val="20"/>
          <w:lang w:val="da-DK"/>
        </w:rPr>
        <w:t xml:space="preserve"> </w:t>
      </w:r>
      <w:r w:rsidRPr="00D1288C">
        <w:rPr>
          <w:sz w:val="20"/>
          <w:lang w:val="da-DK"/>
        </w:rPr>
        <w:t>arveloven.</w:t>
      </w:r>
    </w:p>
    <w:p w:rsidR="00AE5578" w:rsidRPr="00D1288C" w:rsidRDefault="00AE5578">
      <w:pPr>
        <w:pStyle w:val="BodyText"/>
        <w:rPr>
          <w:lang w:val="da-DK"/>
        </w:rPr>
      </w:pPr>
    </w:p>
    <w:p w:rsidR="00AE5578" w:rsidRPr="00D1288C" w:rsidRDefault="002A3CC9">
      <w:pPr>
        <w:pStyle w:val="BodyText"/>
        <w:spacing w:before="1"/>
        <w:ind w:left="101" w:right="358"/>
        <w:rPr>
          <w:lang w:val="da-DK"/>
        </w:rPr>
      </w:pPr>
      <w:r w:rsidRPr="00D1288C">
        <w:rPr>
          <w:lang w:val="da-DK"/>
        </w:rPr>
        <w:t>Ønsker sikrede, at summen skal tilfalde andre – f.eks. et barn i stedet for ægt</w:t>
      </w:r>
      <w:r w:rsidRPr="00D1288C">
        <w:rPr>
          <w:lang w:val="da-DK"/>
        </w:rPr>
        <w:t xml:space="preserve">efællen – er der åbnet mulighed i forsikringsaftalelovens § 102 for at indsætte særligt begunstigede. En sådan indsættelse er imidlertid kun gyldig, såfremt den skriftligt meddeles selskabet (i dette tilfælde AIG Europe </w:t>
      </w:r>
      <w:r w:rsidR="00D1288C">
        <w:rPr>
          <w:lang w:val="da-DK"/>
        </w:rPr>
        <w:t>S.A.</w:t>
      </w:r>
      <w:bookmarkStart w:id="1" w:name="_GoBack"/>
      <w:bookmarkEnd w:id="1"/>
      <w:r w:rsidRPr="00D1288C">
        <w:rPr>
          <w:lang w:val="da-DK"/>
        </w:rPr>
        <w:t>) eller optages i eller påteg</w:t>
      </w:r>
      <w:r w:rsidRPr="00D1288C">
        <w:rPr>
          <w:lang w:val="da-DK"/>
        </w:rPr>
        <w:t>nes policen af selskabet.</w:t>
      </w:r>
    </w:p>
    <w:p w:rsidR="00AE5578" w:rsidRPr="00D1288C" w:rsidRDefault="00AE5578">
      <w:pPr>
        <w:pStyle w:val="BodyText"/>
        <w:spacing w:before="10"/>
        <w:rPr>
          <w:sz w:val="19"/>
          <w:lang w:val="da-DK"/>
        </w:rPr>
      </w:pPr>
    </w:p>
    <w:p w:rsidR="00AE5578" w:rsidRPr="00D1288C" w:rsidRDefault="002A3CC9">
      <w:pPr>
        <w:pStyle w:val="BodyText"/>
        <w:ind w:left="101" w:right="214"/>
        <w:rPr>
          <w:lang w:val="da-DK"/>
        </w:rPr>
      </w:pPr>
      <w:r w:rsidRPr="00D1288C">
        <w:rPr>
          <w:lang w:val="da-DK"/>
        </w:rPr>
        <w:t>Erklæringen må være entydig, give oplysninger om den begunstigedes navn, CPR-nr., adresse samt evt. slægtsforhold. Ønskes flere begunstigede må delingsforholdet anføres, ligesom man bør træffe bestemmelse om, hvordan der handles,</w:t>
      </w:r>
      <w:r w:rsidRPr="00D1288C">
        <w:rPr>
          <w:lang w:val="da-DK"/>
        </w:rPr>
        <w:t xml:space="preserve"> hvis den eller de begunstigede skulle dø før den sikrede.</w:t>
      </w:r>
    </w:p>
    <w:p w:rsidR="00AE5578" w:rsidRPr="00D1288C" w:rsidRDefault="00AE5578">
      <w:pPr>
        <w:pStyle w:val="BodyText"/>
        <w:rPr>
          <w:sz w:val="22"/>
          <w:lang w:val="da-DK"/>
        </w:rPr>
      </w:pPr>
    </w:p>
    <w:p w:rsidR="00AE5578" w:rsidRPr="00D1288C" w:rsidRDefault="00AE5578">
      <w:pPr>
        <w:pStyle w:val="BodyText"/>
        <w:spacing w:before="7"/>
        <w:rPr>
          <w:sz w:val="17"/>
          <w:lang w:val="da-DK"/>
        </w:rPr>
      </w:pPr>
    </w:p>
    <w:p w:rsidR="00AE5578" w:rsidRPr="00D1288C" w:rsidRDefault="002A3CC9">
      <w:pPr>
        <w:pStyle w:val="Heading2"/>
        <w:spacing w:before="1"/>
        <w:rPr>
          <w:lang w:val="da-DK"/>
        </w:rPr>
      </w:pPr>
      <w:r w:rsidRPr="00D1288C">
        <w:rPr>
          <w:lang w:val="da-DK"/>
        </w:rPr>
        <w:t>Boafgift af forsikringssummer</w:t>
      </w:r>
    </w:p>
    <w:p w:rsidR="00AE5578" w:rsidRPr="00D1288C" w:rsidRDefault="002A3CC9">
      <w:pPr>
        <w:pStyle w:val="BodyText"/>
        <w:spacing w:before="3"/>
        <w:ind w:left="101"/>
        <w:rPr>
          <w:lang w:val="da-DK"/>
        </w:rPr>
      </w:pPr>
      <w:r w:rsidRPr="00D1288C">
        <w:rPr>
          <w:lang w:val="da-DK"/>
        </w:rPr>
        <w:t>Ved udbetaling til afdødes ægtefælle, skal der ikke betales boafgift. Ved udbetaling af en forsikringssum som følge af dødsfald, til andre end ægtefællen, skal selsk</w:t>
      </w:r>
      <w:r w:rsidRPr="00D1288C">
        <w:rPr>
          <w:lang w:val="da-DK"/>
        </w:rPr>
        <w:t>abet - såfremt afdøde havde bopæl i Danmark - tilbageholde en boafgift af forsikringssummen og indbetale den til skifteretten i afdødes retskreds. Ved udbetaling af forsikringssum ved død som følge af arbejdsulykke, skal der ikke - uanset hvem der modtager</w:t>
      </w:r>
      <w:r w:rsidRPr="00D1288C">
        <w:rPr>
          <w:lang w:val="da-DK"/>
        </w:rPr>
        <w:t xml:space="preserve"> forsikringssummen - betales boafgift, såfremt forsikringen er betalt af arbejdsgiveren. Alt afhængig af hvem der skal have forsikringssummen udbetalt, varierer boafgiften fra 15% til maksimalt 36,25%.</w:t>
      </w:r>
    </w:p>
    <w:sectPr w:rsidR="00AE5578" w:rsidRPr="00D1288C" w:rsidSect="00D1288C">
      <w:pgSz w:w="11900" w:h="16840"/>
      <w:pgMar w:top="1820" w:right="1560" w:bottom="1320" w:left="1600" w:header="664" w:footer="5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C9" w:rsidRDefault="002A3CC9">
      <w:r>
        <w:separator/>
      </w:r>
    </w:p>
  </w:endnote>
  <w:endnote w:type="continuationSeparator" w:id="0">
    <w:p w:rsidR="002A3CC9" w:rsidRDefault="002A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88C" w:rsidRPr="00D1288C" w:rsidRDefault="00D1288C" w:rsidP="00D1288C">
    <w:pPr>
      <w:jc w:val="center"/>
      <w:rPr>
        <w:sz w:val="12"/>
        <w:szCs w:val="12"/>
        <w:lang w:val="da-DK"/>
      </w:rPr>
    </w:pPr>
    <w:r w:rsidRPr="00D1288C">
      <w:rPr>
        <w:sz w:val="12"/>
        <w:szCs w:val="12"/>
        <w:lang w:val="da-DK"/>
      </w:rPr>
      <w:t xml:space="preserve">AIG Europe S.A. er et forsikringsselskab med R.C.S. Luxembourg nummer B 218806. </w:t>
    </w:r>
    <w:r w:rsidRPr="00D1288C">
      <w:rPr>
        <w:sz w:val="12"/>
        <w:szCs w:val="12"/>
        <w:lang w:val="da-DK"/>
      </w:rPr>
      <w:br/>
      <w:t>AIG Europe S.A. har hovedkontor på adressen D Avenue J.F. Kennedy, L-1855, Luxembourg.</w:t>
    </w:r>
  </w:p>
  <w:p w:rsidR="00D1288C" w:rsidRPr="00D1288C" w:rsidRDefault="00D1288C" w:rsidP="00D1288C">
    <w:pPr>
      <w:spacing w:before="120"/>
      <w:jc w:val="center"/>
      <w:rPr>
        <w:rFonts w:ascii="Sabon MT" w:hAnsi="Sabon MT"/>
        <w:sz w:val="12"/>
        <w:szCs w:val="12"/>
        <w:lang w:val="da-DK"/>
      </w:rPr>
    </w:pPr>
    <w:r w:rsidRPr="00D1288C">
      <w:rPr>
        <w:sz w:val="12"/>
        <w:szCs w:val="12"/>
        <w:lang w:val="da-DK"/>
      </w:rPr>
      <w:t xml:space="preserve">AIG Europe, dansk filial af AIG Europe S.A., Luxembourg, </w:t>
    </w:r>
    <w:r w:rsidRPr="00D1288C">
      <w:rPr>
        <w:sz w:val="12"/>
        <w:szCs w:val="12"/>
        <w:lang w:val="da-DK"/>
      </w:rPr>
      <w:br/>
      <w:t>Osvald Helmuths vej 4, 2000 Frederiksberg. CVR-nr. 39475723.</w:t>
    </w:r>
  </w:p>
  <w:p w:rsidR="00D1288C" w:rsidRPr="00D1288C" w:rsidRDefault="00D1288C" w:rsidP="00D1288C">
    <w:pPr>
      <w:jc w:val="center"/>
      <w:rPr>
        <w:rFonts w:ascii="Calibri" w:hAnsi="Calibri"/>
        <w:color w:val="000000"/>
        <w:sz w:val="12"/>
        <w:szCs w:val="12"/>
        <w:lang w:val="da-DK"/>
      </w:rPr>
    </w:pPr>
    <w:r w:rsidRPr="00D1288C">
      <w:rPr>
        <w:color w:val="000000"/>
        <w:sz w:val="12"/>
        <w:szCs w:val="12"/>
        <w:lang w:val="da-DK"/>
      </w:rPr>
      <w:t>Telefonnummer (+45) 91375300. Faxnummer (+45) 33732400.</w:t>
    </w:r>
  </w:p>
  <w:p w:rsidR="00AE5578" w:rsidRPr="00D1288C" w:rsidRDefault="00AE5578">
    <w:pPr>
      <w:pStyle w:val="BodyText"/>
      <w:spacing w:line="14" w:lineRule="auto"/>
      <w:rPr>
        <w:sz w:val="12"/>
        <w:szCs w:val="12"/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C9" w:rsidRDefault="002A3CC9">
      <w:r>
        <w:separator/>
      </w:r>
    </w:p>
  </w:footnote>
  <w:footnote w:type="continuationSeparator" w:id="0">
    <w:p w:rsidR="002A3CC9" w:rsidRDefault="002A3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78" w:rsidRDefault="002A3CC9">
    <w:pPr>
      <w:pStyle w:val="BodyText"/>
      <w:spacing w:line="14" w:lineRule="auto"/>
    </w:pPr>
    <w:r>
      <w:rPr>
        <w:noProof/>
        <w:lang w:val="nb-NO" w:eastAsia="nb-NO"/>
      </w:rPr>
      <w:drawing>
        <wp:anchor distT="0" distB="0" distL="0" distR="0" simplePos="0" relativeHeight="268430591" behindDoc="1" locked="0" layoutInCell="1" allowOverlap="1" wp14:anchorId="7A7A5774" wp14:editId="4279FFBE">
          <wp:simplePos x="0" y="0"/>
          <wp:positionH relativeFrom="page">
            <wp:posOffset>5118734</wp:posOffset>
          </wp:positionH>
          <wp:positionV relativeFrom="page">
            <wp:posOffset>421640</wp:posOffset>
          </wp:positionV>
          <wp:extent cx="1367789" cy="7365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789" cy="736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F80"/>
    <w:multiLevelType w:val="hybridMultilevel"/>
    <w:tmpl w:val="378E9F12"/>
    <w:lvl w:ilvl="0" w:tplc="F41A2C50">
      <w:start w:val="1"/>
      <w:numFmt w:val="decimal"/>
      <w:lvlText w:val="%1."/>
      <w:lvlJc w:val="left"/>
      <w:pPr>
        <w:ind w:left="459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0809F48">
      <w:start w:val="1"/>
      <w:numFmt w:val="lowerLetter"/>
      <w:lvlText w:val="%2)"/>
      <w:lvlJc w:val="left"/>
      <w:pPr>
        <w:ind w:left="819" w:hanging="36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958644E">
      <w:numFmt w:val="bullet"/>
      <w:lvlText w:val="•"/>
      <w:lvlJc w:val="left"/>
      <w:pPr>
        <w:ind w:left="1699" w:hanging="361"/>
      </w:pPr>
      <w:rPr>
        <w:rFonts w:hint="default"/>
      </w:rPr>
    </w:lvl>
    <w:lvl w:ilvl="3" w:tplc="713CA3E0">
      <w:numFmt w:val="bullet"/>
      <w:lvlText w:val="•"/>
      <w:lvlJc w:val="left"/>
      <w:pPr>
        <w:ind w:left="2578" w:hanging="361"/>
      </w:pPr>
      <w:rPr>
        <w:rFonts w:hint="default"/>
      </w:rPr>
    </w:lvl>
    <w:lvl w:ilvl="4" w:tplc="5EC4DCD4">
      <w:numFmt w:val="bullet"/>
      <w:lvlText w:val="•"/>
      <w:lvlJc w:val="left"/>
      <w:pPr>
        <w:ind w:left="3458" w:hanging="361"/>
      </w:pPr>
      <w:rPr>
        <w:rFonts w:hint="default"/>
      </w:rPr>
    </w:lvl>
    <w:lvl w:ilvl="5" w:tplc="6ACA3950">
      <w:numFmt w:val="bullet"/>
      <w:lvlText w:val="•"/>
      <w:lvlJc w:val="left"/>
      <w:pPr>
        <w:ind w:left="4337" w:hanging="361"/>
      </w:pPr>
      <w:rPr>
        <w:rFonts w:hint="default"/>
      </w:rPr>
    </w:lvl>
    <w:lvl w:ilvl="6" w:tplc="28C68F68">
      <w:numFmt w:val="bullet"/>
      <w:lvlText w:val="•"/>
      <w:lvlJc w:val="left"/>
      <w:pPr>
        <w:ind w:left="5216" w:hanging="361"/>
      </w:pPr>
      <w:rPr>
        <w:rFonts w:hint="default"/>
      </w:rPr>
    </w:lvl>
    <w:lvl w:ilvl="7" w:tplc="2B7EF104">
      <w:numFmt w:val="bullet"/>
      <w:lvlText w:val="•"/>
      <w:lvlJc w:val="left"/>
      <w:pPr>
        <w:ind w:left="6096" w:hanging="361"/>
      </w:pPr>
      <w:rPr>
        <w:rFonts w:hint="default"/>
      </w:rPr>
    </w:lvl>
    <w:lvl w:ilvl="8" w:tplc="EDC646E4">
      <w:numFmt w:val="bullet"/>
      <w:lvlText w:val="•"/>
      <w:lvlJc w:val="left"/>
      <w:pPr>
        <w:ind w:left="697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5578"/>
    <w:rsid w:val="002A3CC9"/>
    <w:rsid w:val="00AE5578"/>
    <w:rsid w:val="00D1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60"/>
      <w:ind w:left="18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59" w:hanging="35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2"/>
    </w:pPr>
  </w:style>
  <w:style w:type="paragraph" w:styleId="Header">
    <w:name w:val="header"/>
    <w:basedOn w:val="Normal"/>
    <w:link w:val="HeaderChar"/>
    <w:uiPriority w:val="99"/>
    <w:unhideWhenUsed/>
    <w:rsid w:val="00D12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8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2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8C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ig.dk/dk-politik-for-anvendelse-af-personoplysning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3560</Characters>
  <Application>Microsoft Office Word</Application>
  <DocSecurity>0</DocSecurity>
  <Lines>29</Lines>
  <Paragraphs>8</Paragraphs>
  <ScaleCrop>false</ScaleCrop>
  <Company>AIG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Ledelsesansvarsforsikring</dc:title>
  <dc:creator>Martin Hoffmann</dc:creator>
  <cp:lastModifiedBy>Sigurdson, Bjorn</cp:lastModifiedBy>
  <cp:revision>2</cp:revision>
  <dcterms:created xsi:type="dcterms:W3CDTF">2018-10-31T11:01:00Z</dcterms:created>
  <dcterms:modified xsi:type="dcterms:W3CDTF">2018-10-31T10:06:00Z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2018-10-31T00:00:00Z</vt:filetime>
  </property>
</Properties>
</file>